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971793">
      <w:pPr>
        <w:rPr>
          <w:sz w:val="21"/>
        </w:rPr>
      </w:pPr>
      <w:r>
        <w:rPr>
          <w:sz w:val="21"/>
        </w:rPr>
        <mc:AlternateContent>
          <mc:Choice Requires="wps">
            <w:drawing>
              <wp:anchor distT="0" distB="0" distL="114300" distR="114300" simplePos="0" relativeHeight="251663360" behindDoc="0" locked="0" layoutInCell="1" allowOverlap="1">
                <wp:simplePos x="0" y="0"/>
                <wp:positionH relativeFrom="column">
                  <wp:posOffset>-21590</wp:posOffset>
                </wp:positionH>
                <wp:positionV relativeFrom="paragraph">
                  <wp:posOffset>1282700</wp:posOffset>
                </wp:positionV>
                <wp:extent cx="5617210" cy="0"/>
                <wp:effectExtent l="0" t="6350" r="0" b="6350"/>
                <wp:wrapNone/>
                <wp:docPr id="5" name="直接连接符 5"/>
                <wp:cNvGraphicFramePr/>
                <a:graphic xmlns:a="http://schemas.openxmlformats.org/drawingml/2006/main">
                  <a:graphicData uri="http://schemas.microsoft.com/office/word/2010/wordprocessingShape">
                    <wps:wsp>
                      <wps:cNvCnPr/>
                      <wps:spPr>
                        <a:xfrm>
                          <a:off x="998855" y="2321560"/>
                          <a:ext cx="561721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pt;margin-top:101pt;height:0pt;width:442.3pt;z-index:251663360;mso-width-relative:page;mso-height-relative:page;" filled="f" stroked="t" coordsize="21600,21600" o:gfxdata="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DKUC12AAAAAoBAAAPAAAAAAAAAAEAIAAAACIAAABkcnMvZG93bnJldi54bWxQSwEC&#10;FAAUAAAACACHTuJAiS3cfPQBAAC9AwAADgAAAAAAAAABACAAAAAnAQAAZHJzL2Uyb0RvYy54bWxQ&#10;SwUGAAAAAAYABgBZAQAAjQU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-107950</wp:posOffset>
                </wp:positionH>
                <wp:positionV relativeFrom="paragraph">
                  <wp:posOffset>1232535</wp:posOffset>
                </wp:positionV>
                <wp:extent cx="5812790" cy="0"/>
                <wp:effectExtent l="0" t="19050" r="16510" b="19050"/>
                <wp:wrapNone/>
                <wp:docPr id="4" name="直接连接符 4"/>
                <wp:cNvGraphicFramePr/>
                <a:graphic xmlns:a="http://schemas.openxmlformats.org/drawingml/2006/main">
                  <a:graphicData uri="http://schemas.microsoft.com/office/word/2010/wordprocessingShape">
                    <wps:wsp>
                      <wps:cNvCnPr/>
                      <wps:spPr>
                        <a:xfrm>
                          <a:off x="1136650" y="2360295"/>
                          <a:ext cx="581279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5pt;margin-top:97.05pt;height:0pt;width:457.7pt;z-index:251662336;mso-width-relative:page;mso-height-relative:page;" filled="f" stroked="t" coordsize="21600,21600" o:gfxdata="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LzdLtcAAAALAQAADwAAAAAAAAABACAAAAAiAAAAZHJzL2Rvd25yZXYueG1sUEsB&#10;AhQAFAAAAAgAh07iQDYqyCj2AQAAvgMAAA4AAAAAAAAAAQAgAAAAJgEAAGRycy9lMm9Eb2MueG1s&#10;UEsFBgAAAAAGAAYAWQEAAI4FAAAAAA==&#10;">
                <v:fill on="f" focussize="0,0"/>
                <v:stroke weight="3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61312" behindDoc="0" locked="0" layoutInCell="1" allowOverlap="1">
                <wp:simplePos x="0" y="0"/>
                <wp:positionH relativeFrom="column">
                  <wp:posOffset>33655</wp:posOffset>
                </wp:positionH>
                <wp:positionV relativeFrom="paragraph">
                  <wp:posOffset>140335</wp:posOffset>
                </wp:positionV>
                <wp:extent cx="5588000" cy="1048385"/>
                <wp:effectExtent l="0" t="0" r="0" b="0"/>
                <wp:wrapNone/>
                <wp:docPr id="8" name="文本框 8"/>
                <wp:cNvGraphicFramePr/>
                <a:graphic xmlns:a="http://schemas.openxmlformats.org/drawingml/2006/main">
                  <a:graphicData uri="http://schemas.microsoft.com/office/word/2010/wordprocessingShape">
                    <wps:wsp>
                      <wps:cNvSpPr txBox="1"/>
                      <wps:spPr>
                        <a:xfrm>
                          <a:off x="0" y="0"/>
                          <a:ext cx="5588000" cy="10483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2D68ED">
                            <w:pPr>
                              <w:ind w:left="0" w:leftChars="0" w:firstLine="0" w:firstLineChars="0"/>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pt;margin-top:11.05pt;height:82.55pt;width:440pt;z-index:251661312;mso-width-relative:page;mso-height-relative:page;" filled="f" stroked="f" coordsize="21600,21600" o:gfxdata="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maf8K2AAAAAgBAAAPAAAAAAAAAAEAIAAAACIAAABkcnMv&#10;ZG93bnJldi54bWxQSwECFAAUAAAACACHTuJAI9Nw0TwCAABnBAAADgAAAAAAAAABACAAAAAnAQAA&#10;ZHJzL2Uyb0RvYy54bWxQSwUGAAAAAAYABgBZAQAA1QUAAAAA&#10;">
                <v:fill on="f" focussize="0,0"/>
                <v:stroke on="f" weight="0.5pt"/>
                <v:imagedata o:title=""/>
                <o:lock v:ext="edit" aspectratio="f"/>
                <v:textbox>
                  <w:txbxContent>
                    <w:p w14:paraId="542D68ED">
                      <w:pPr>
                        <w:ind w:left="0" w:leftChars="0" w:firstLine="0" w:firstLineChars="0"/>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v:textbox>
              </v:shap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-56515</wp:posOffset>
                </wp:positionH>
                <wp:positionV relativeFrom="paragraph">
                  <wp:posOffset>8849995</wp:posOffset>
                </wp:positionV>
                <wp:extent cx="5679440" cy="0"/>
                <wp:effectExtent l="0" t="6350" r="0" b="6350"/>
                <wp:wrapNone/>
                <wp:docPr id="2" name="直接连接符 2"/>
                <wp:cNvGraphicFramePr/>
                <a:graphic xmlns:a="http://schemas.openxmlformats.org/drawingml/2006/main">
                  <a:graphicData uri="http://schemas.microsoft.com/office/word/2010/wordprocessingShape">
                    <wps:wsp>
                      <wps:cNvCnPr/>
                      <wps:spPr>
                        <a:xfrm>
                          <a:off x="1073785" y="9764395"/>
                          <a:ext cx="567944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45pt;margin-top:696.85pt;height:0pt;width:447.2pt;z-index:251659264;mso-width-relative:page;mso-height-relative:page;" filled="f" stroked="t" coordsize="21600,21600" o:gfxdata="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liwwfNkAAAAMAQAADwAAAAAAAAABACAAAAAiAAAAZHJzL2Rvd25yZXYueG1s&#10;UEsBAhQAFAAAAAgAh07iQDS8vNH3AQAAvgMAAA4AAAAAAAAAAQAgAAAAKAEAAGRycy9lMm9Eb2Mu&#10;eG1sUEsFBgAAAAAGAAYAWQEAAJEFA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-110490</wp:posOffset>
                </wp:positionH>
                <wp:positionV relativeFrom="paragraph">
                  <wp:posOffset>8892540</wp:posOffset>
                </wp:positionV>
                <wp:extent cx="5817870" cy="0"/>
                <wp:effectExtent l="0" t="19050" r="11430" b="19050"/>
                <wp:wrapNone/>
                <wp:docPr id="3" name="直接连接符 3"/>
                <wp:cNvGraphicFramePr/>
                <a:graphic xmlns:a="http://schemas.openxmlformats.org/drawingml/2006/main">
                  <a:graphicData uri="http://schemas.microsoft.com/office/word/2010/wordprocessingShape">
                    <wps:wsp>
                      <wps:cNvCnPr/>
                      <wps:spPr>
                        <a:xfrm>
                          <a:off x="1017270" y="9837420"/>
                          <a:ext cx="581787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7pt;margin-top:700.2pt;height:0pt;width:458.1pt;z-index:251660288;mso-width-relative:page;mso-height-relative:page;" filled="f" stroked="t" coordsize="21600,21600" o:gfxdata="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Zj0lNcAAAANAQAADwAAAAAAAAABACAAAAAiAAAAZHJzL2Rvd25yZXYueG1sUEsBAhQA&#10;FAAAAAgAh07iQD3SJQ7zAQAAvgMAAA4AAAAAAAAAAQAgAAAAJgEAAGRycy9lMm9Eb2MueG1sUEsF&#10;BgAAAAAGAAYAWQEAAIsFAAAAAA==&#10;">
                <v:fill on="f" focussize="0,0"/>
                <v:stroke weight="3pt" color="#FF0000 [3204]" miterlimit="8" joinstyle="miter"/>
                <v:imagedata o:title=""/>
                <o:lock v:ext="edit" aspectratio="f"/>
              </v:line>
            </w:pict>
          </mc:Fallback>
        </mc:AlternateContent>
      </w:r>
    </w:p>
    <w:p w14:paraId="69C9B956">
      <w:pPr>
        <w:bidi w:val="0"/>
        <w:rPr>
          <w:rFonts w:asciiTheme="minorHAnsi" w:hAnsiTheme="minorHAnsi" w:eastAsiaTheme="minorEastAsia" w:cstheme="minorBidi"/>
          <w:kern w:val="2"/>
          <w:sz w:val="21"/>
          <w:szCs w:val="24"/>
          <w:lang w:val="en-US" w:eastAsia="zh-CN" w:bidi="ar-SA"/>
        </w:rPr>
      </w:pPr>
    </w:p>
    <w:p w14:paraId="3DC254C7">
      <w:pPr>
        <w:bidi w:val="0"/>
        <w:rPr>
          <w:lang w:val="en-US" w:eastAsia="zh-CN"/>
        </w:rPr>
      </w:pPr>
    </w:p>
    <w:p w14:paraId="52A70794">
      <w:pPr>
        <w:bidi w:val="0"/>
        <w:rPr>
          <w:lang w:val="en-US" w:eastAsia="zh-CN"/>
        </w:rPr>
      </w:pPr>
    </w:p>
    <w:p w14:paraId="5A8AD7F9">
      <w:pPr>
        <w:bidi w:val="0"/>
        <w:rPr>
          <w:lang w:val="en-US" w:eastAsia="zh-CN"/>
        </w:rPr>
      </w:pPr>
    </w:p>
    <w:p w14:paraId="4AB1E10C">
      <w:pPr>
        <w:bidi w:val="0"/>
        <w:rPr>
          <w:lang w:val="en-US" w:eastAsia="zh-CN"/>
        </w:rPr>
      </w:pPr>
    </w:p>
    <w:p w14:paraId="418EA197">
      <w:pPr>
        <w:bidi w:val="0"/>
        <w:rPr>
          <w:lang w:val="en-US" w:eastAsia="zh-CN"/>
        </w:rPr>
      </w:pPr>
    </w:p>
    <w:p w14:paraId="777F8C68">
      <w:pPr>
        <w:bidi w:val="0"/>
        <w:rPr>
          <w:lang w:val="en-US" w:eastAsia="zh-CN"/>
        </w:rPr>
      </w:pPr>
    </w:p>
    <w:p w14:paraId="23104A40">
      <w:pPr>
        <w:pStyle w:val="4"/>
        <w:rPr>
          <w:lang w:val="en-US" w:eastAsia="zh-CN"/>
        </w:rPr>
      </w:pPr>
      <w:r>
        <w:rPr>
          <w:rFonts w:hint="eastAsia"/>
          <w:sz w:val="21"/>
        </w:rPr>
        <mc:AlternateContent>
          <mc:Choice Requires="wps">
            <w:drawing>
              <wp:anchor distT="0" distB="0" distL="114300" distR="114300" simplePos="0" relativeHeight="251665408" behindDoc="0" locked="0" layoutInCell="1" allowOverlap="1">
                <wp:simplePos x="0" y="0"/>
                <wp:positionH relativeFrom="page">
                  <wp:posOffset>3932555</wp:posOffset>
                </wp:positionH>
                <wp:positionV relativeFrom="page">
                  <wp:posOffset>2551430</wp:posOffset>
                </wp:positionV>
                <wp:extent cx="2710815" cy="395605"/>
                <wp:effectExtent l="0" t="0" r="0" b="0"/>
                <wp:wrapNone/>
                <wp:docPr id="6" name="矩形 6"/>
                <wp:cNvGraphicFramePr/>
                <a:graphic xmlns:a="http://schemas.openxmlformats.org/drawingml/2006/main">
                  <a:graphicData uri="http://schemas.microsoft.com/office/word/2010/wordprocessingShape">
                    <wps:wsp>
                      <wps:cNvSpPr/>
                      <wps:spPr>
                        <a:xfrm>
                          <a:off x="3932555" y="2551430"/>
                          <a:ext cx="2710815" cy="395605"/>
                        </a:xfrm>
                        <a:prstGeom prst="rect">
                          <a:avLst/>
                        </a:prstGeom>
                        <a:noFill/>
                        <a:ln>
                          <a:noFill/>
                        </a:ln>
                        <a:effectLst/>
                      </wps:spPr>
                      <wps:txbx>
                        <w:txbxContent>
                          <w:p w14:paraId="09EC7199">
                            <w:pPr>
                              <w:jc w:val="center"/>
                              <w:rPr>
                                <w:rFonts w:hint="eastAsia"/>
                              </w:rPr>
                            </w:pPr>
                            <w:r>
                              <w:rPr>
                                <w:rFonts w:hint="eastAsia" w:ascii="仿宋" w:hAnsi="仿宋" w:eastAsia="仿宋" w:cs="仿宋"/>
                                <w:sz w:val="32"/>
                                <w:szCs w:val="32"/>
                                <w:lang w:val="en-US" w:eastAsia="zh-CN"/>
                              </w:rPr>
                              <w:t>是否公开：是</w:t>
                            </w:r>
                          </w:p>
                        </w:txbxContent>
                      </wps:txbx>
                      <wps:bodyPr lIns="0" tIns="0" rIns="0" bIns="0" upright="1"/>
                    </wps:wsp>
                  </a:graphicData>
                </a:graphic>
              </wp:anchor>
            </w:drawing>
          </mc:Choice>
          <mc:Fallback>
            <w:pict>
              <v:rect id="_x0000_s1026" o:spid="_x0000_s1026" o:spt="1" style="position:absolute;left:0pt;margin-left:309.65pt;margin-top:200.9pt;height:31.15pt;width:213.45pt;mso-position-horizontal-relative:page;mso-position-vertical-relative:page;z-index:251665408;mso-width-relative:page;mso-height-relative:page;" filled="f" stroked="f" coordsize="21600,21600" o:gfxdata="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Nx4dx2wAAAAwBAAAPAAAAAAAAAAEAIAAAACIAAABkcnMvZG93bnJl&#10;di54bWxQSwECFAAUAAAACACHTuJA1gHLzcEBAAB/AwAADgAAAAAAAAABACAAAAAqAQAAZHJzL2Uy&#10;b0RvYy54bWxQSwUGAAAAAAYABgBZAQAAXQUAAAAA&#10;">
                <v:fill on="f" focussize="0,0"/>
                <v:stroke on="f"/>
                <v:imagedata o:title=""/>
                <o:lock v:ext="edit" aspectratio="f"/>
                <v:textbox inset="0mm,0mm,0mm,0mm">
                  <w:txbxContent>
                    <w:p w14:paraId="09EC7199">
                      <w:pPr>
                        <w:jc w:val="center"/>
                        <w:rPr>
                          <w:rFonts w:hint="eastAsia"/>
                        </w:rPr>
                      </w:pPr>
                      <w:r>
                        <w:rPr>
                          <w:rFonts w:hint="eastAsia" w:ascii="仿宋" w:hAnsi="仿宋" w:eastAsia="仿宋" w:cs="仿宋"/>
                          <w:sz w:val="32"/>
                          <w:szCs w:val="32"/>
                          <w:lang w:val="en-US" w:eastAsia="zh-CN"/>
                        </w:rPr>
                        <w:t>是否公开：是</w:t>
                      </w:r>
                    </w:p>
                  </w:txbxContent>
                </v:textbox>
              </v:rect>
            </w:pict>
          </mc:Fallback>
        </mc:AlternateContent>
      </w:r>
      <w:r>
        <w:rPr>
          <w:rFonts w:hint="eastAsia"/>
          <w:sz w:val="21"/>
        </w:rPr>
        <mc:AlternateContent>
          <mc:Choice Requires="wps">
            <w:drawing>
              <wp:anchor distT="0" distB="0" distL="114300" distR="114300" simplePos="0" relativeHeight="251664384" behindDoc="0" locked="0" layoutInCell="1" allowOverlap="1">
                <wp:simplePos x="0" y="0"/>
                <wp:positionH relativeFrom="page">
                  <wp:posOffset>3780155</wp:posOffset>
                </wp:positionH>
                <wp:positionV relativeFrom="page">
                  <wp:posOffset>2291715</wp:posOffset>
                </wp:positionV>
                <wp:extent cx="2710815" cy="395605"/>
                <wp:effectExtent l="0" t="0" r="0" b="0"/>
                <wp:wrapNone/>
                <wp:docPr id="1" name="矩形 1"/>
                <wp:cNvGraphicFramePr/>
                <a:graphic xmlns:a="http://schemas.openxmlformats.org/drawingml/2006/main">
                  <a:graphicData uri="http://schemas.microsoft.com/office/word/2010/wordprocessingShape">
                    <wps:wsp>
                      <wps:cNvSpPr/>
                      <wps:spPr>
                        <a:xfrm>
                          <a:off x="3780155" y="2291715"/>
                          <a:ext cx="2710815" cy="395605"/>
                        </a:xfrm>
                        <a:prstGeom prst="rect">
                          <a:avLst/>
                        </a:prstGeom>
                        <a:noFill/>
                        <a:ln>
                          <a:noFill/>
                        </a:ln>
                        <a:effectLst/>
                      </wps:spPr>
                      <wps:txbx>
                        <w:txbxContent>
                          <w:p w14:paraId="624F5FCA">
                            <w:pPr>
                              <w:ind w:left="0" w:leftChars="0" w:firstLine="0" w:firstLineChars="0"/>
                              <w:rPr>
                                <w:rFonts w:hint="eastAsia"/>
                              </w:rPr>
                            </w:pPr>
                            <w:r>
                              <w:rPr>
                                <w:rFonts w:hint="eastAsia" w:ascii="仿宋" w:hAnsi="仿宋" w:eastAsia="仿宋" w:cs="仿宋"/>
                                <w:sz w:val="32"/>
                                <w:szCs w:val="32"/>
                                <w:lang w:val="en-US" w:eastAsia="zh-CN"/>
                              </w:rPr>
                              <w:t>龙住建复</w:t>
                            </w:r>
                            <w:r>
                              <w:rPr>
                                <w:rFonts w:hint="eastAsia" w:ascii="仿宋" w:hAnsi="仿宋" w:eastAsia="仿宋" w:cs="仿宋"/>
                                <w:sz w:val="32"/>
                                <w:szCs w:val="32"/>
                              </w:rPr>
                              <w:t>〔20</w:t>
                            </w:r>
                            <w:r>
                              <w:rPr>
                                <w:rFonts w:hint="eastAsia" w:ascii="仿宋" w:hAnsi="仿宋" w:eastAsia="仿宋" w:cs="仿宋"/>
                                <w:sz w:val="32"/>
                                <w:szCs w:val="32"/>
                                <w:lang w:val="en-US" w:eastAsia="zh-CN"/>
                              </w:rPr>
                              <w:t>25</w:t>
                            </w:r>
                            <w:r>
                              <w:rPr>
                                <w:rFonts w:hint="eastAsia" w:ascii="仿宋" w:hAnsi="仿宋" w:eastAsia="仿宋" w:cs="仿宋"/>
                                <w:sz w:val="32"/>
                                <w:szCs w:val="32"/>
                              </w:rPr>
                              <w:t>〕第</w:t>
                            </w:r>
                            <w:r>
                              <w:rPr>
                                <w:rFonts w:hint="eastAsia" w:ascii="仿宋" w:hAnsi="仿宋" w:eastAsia="仿宋" w:cs="仿宋"/>
                                <w:sz w:val="32"/>
                                <w:szCs w:val="32"/>
                                <w:lang w:val="en-US" w:eastAsia="zh-CN"/>
                              </w:rPr>
                              <w:t>36</w:t>
                            </w:r>
                            <w:r>
                              <w:rPr>
                                <w:rFonts w:hint="eastAsia" w:ascii="仿宋" w:hAnsi="仿宋" w:eastAsia="仿宋" w:cs="仿宋"/>
                                <w:sz w:val="32"/>
                                <w:szCs w:val="32"/>
                              </w:rPr>
                              <w:t>号</w:t>
                            </w:r>
                            <w:r>
                              <w:rPr>
                                <w:rFonts w:hint="eastAsia" w:ascii="仿宋" w:hAnsi="仿宋" w:eastAsia="仿宋" w:cs="仿宋"/>
                                <w:sz w:val="32"/>
                                <w:szCs w:val="32"/>
                                <w:lang w:val="en-US" w:eastAsia="zh-CN"/>
                              </w:rPr>
                              <w:t>B</w:t>
                            </w:r>
                            <w:r>
                              <w:rPr>
                                <w:rFonts w:hint="eastAsia" w:ascii="仿宋" w:hAnsi="仿宋" w:eastAsia="仿宋" w:cs="仿宋"/>
                                <w:sz w:val="32"/>
                                <w:szCs w:val="32"/>
                              </w:rPr>
                              <w:t>类</w:t>
                            </w:r>
                            <w:r>
                              <w:rPr>
                                <w:rFonts w:hint="eastAsia" w:ascii="仿宋" w:hAnsi="仿宋" w:eastAsia="仿宋" w:cs="仿宋"/>
                                <w:b w:val="0"/>
                                <w:bCs/>
                                <w:i w:val="0"/>
                                <w:caps w:val="0"/>
                                <w:color w:val="000000"/>
                                <w:spacing w:val="0"/>
                                <w:kern w:val="0"/>
                                <w:sz w:val="32"/>
                                <w:szCs w:val="32"/>
                                <w:lang w:val="en-US" w:eastAsia="zh-CN" w:bidi="ar"/>
                              </w:rPr>
                              <w:t xml:space="preserve"> </w:t>
                            </w:r>
                          </w:p>
                        </w:txbxContent>
                      </wps:txbx>
                      <wps:bodyPr lIns="0" tIns="0" rIns="0" bIns="0" upright="1"/>
                    </wps:wsp>
                  </a:graphicData>
                </a:graphic>
              </wp:anchor>
            </w:drawing>
          </mc:Choice>
          <mc:Fallback>
            <w:pict>
              <v:rect id="_x0000_s1026" o:spid="_x0000_s1026" o:spt="1" style="position:absolute;left:0pt;margin-left:297.65pt;margin-top:180.45pt;height:31.15pt;width:213.45pt;mso-position-horizontal-relative:page;mso-position-vertical-relative:page;z-index:251664384;mso-width-relative:page;mso-height-relative:page;" filled="f" stroked="f" coordsize="21600,21600" o:gfxdata="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83MarcAAAADAEAAA8AAAAAAAAAAQAgAAAAIgAAAGRycy9kb3du&#10;cmV2LnhtbFBLAQIUABQAAAAIAIdO4kC6wL/pwgEAAH8DAAAOAAAAAAAAAAEAIAAAACsBAABkcnMv&#10;ZTJvRG9jLnhtbFBLBQYAAAAABgAGAFkBAABfBQAAAAA=&#10;">
                <v:fill on="f" focussize="0,0"/>
                <v:stroke on="f"/>
                <v:imagedata o:title=""/>
                <o:lock v:ext="edit" aspectratio="f"/>
                <v:textbox inset="0mm,0mm,0mm,0mm">
                  <w:txbxContent>
                    <w:p w14:paraId="624F5FCA">
                      <w:pPr>
                        <w:ind w:left="0" w:leftChars="0" w:firstLine="0" w:firstLineChars="0"/>
                        <w:rPr>
                          <w:rFonts w:hint="eastAsia"/>
                        </w:rPr>
                      </w:pPr>
                      <w:r>
                        <w:rPr>
                          <w:rFonts w:hint="eastAsia" w:ascii="仿宋" w:hAnsi="仿宋" w:eastAsia="仿宋" w:cs="仿宋"/>
                          <w:sz w:val="32"/>
                          <w:szCs w:val="32"/>
                          <w:lang w:val="en-US" w:eastAsia="zh-CN"/>
                        </w:rPr>
                        <w:t>龙住建复</w:t>
                      </w:r>
                      <w:r>
                        <w:rPr>
                          <w:rFonts w:hint="eastAsia" w:ascii="仿宋" w:hAnsi="仿宋" w:eastAsia="仿宋" w:cs="仿宋"/>
                          <w:sz w:val="32"/>
                          <w:szCs w:val="32"/>
                        </w:rPr>
                        <w:t>〔20</w:t>
                      </w:r>
                      <w:r>
                        <w:rPr>
                          <w:rFonts w:hint="eastAsia" w:ascii="仿宋" w:hAnsi="仿宋" w:eastAsia="仿宋" w:cs="仿宋"/>
                          <w:sz w:val="32"/>
                          <w:szCs w:val="32"/>
                          <w:lang w:val="en-US" w:eastAsia="zh-CN"/>
                        </w:rPr>
                        <w:t>25</w:t>
                      </w:r>
                      <w:r>
                        <w:rPr>
                          <w:rFonts w:hint="eastAsia" w:ascii="仿宋" w:hAnsi="仿宋" w:eastAsia="仿宋" w:cs="仿宋"/>
                          <w:sz w:val="32"/>
                          <w:szCs w:val="32"/>
                        </w:rPr>
                        <w:t>〕第</w:t>
                      </w:r>
                      <w:r>
                        <w:rPr>
                          <w:rFonts w:hint="eastAsia" w:ascii="仿宋" w:hAnsi="仿宋" w:eastAsia="仿宋" w:cs="仿宋"/>
                          <w:sz w:val="32"/>
                          <w:szCs w:val="32"/>
                          <w:lang w:val="en-US" w:eastAsia="zh-CN"/>
                        </w:rPr>
                        <w:t>36</w:t>
                      </w:r>
                      <w:r>
                        <w:rPr>
                          <w:rFonts w:hint="eastAsia" w:ascii="仿宋" w:hAnsi="仿宋" w:eastAsia="仿宋" w:cs="仿宋"/>
                          <w:sz w:val="32"/>
                          <w:szCs w:val="32"/>
                        </w:rPr>
                        <w:t>号</w:t>
                      </w:r>
                      <w:r>
                        <w:rPr>
                          <w:rFonts w:hint="eastAsia" w:ascii="仿宋" w:hAnsi="仿宋" w:eastAsia="仿宋" w:cs="仿宋"/>
                          <w:sz w:val="32"/>
                          <w:szCs w:val="32"/>
                          <w:lang w:val="en-US" w:eastAsia="zh-CN"/>
                        </w:rPr>
                        <w:t>B</w:t>
                      </w:r>
                      <w:r>
                        <w:rPr>
                          <w:rFonts w:hint="eastAsia" w:ascii="仿宋" w:hAnsi="仿宋" w:eastAsia="仿宋" w:cs="仿宋"/>
                          <w:sz w:val="32"/>
                          <w:szCs w:val="32"/>
                        </w:rPr>
                        <w:t>类</w:t>
                      </w:r>
                      <w:r>
                        <w:rPr>
                          <w:rFonts w:hint="eastAsia" w:ascii="仿宋" w:hAnsi="仿宋" w:eastAsia="仿宋" w:cs="仿宋"/>
                          <w:b w:val="0"/>
                          <w:bCs/>
                          <w:i w:val="0"/>
                          <w:caps w:val="0"/>
                          <w:color w:val="000000"/>
                          <w:spacing w:val="0"/>
                          <w:kern w:val="0"/>
                          <w:sz w:val="32"/>
                          <w:szCs w:val="32"/>
                          <w:lang w:val="en-US" w:eastAsia="zh-CN" w:bidi="ar"/>
                        </w:rPr>
                        <w:t xml:space="preserve"> </w:t>
                      </w:r>
                    </w:p>
                  </w:txbxContent>
                </v:textbox>
              </v:rect>
            </w:pict>
          </mc:Fallback>
        </mc:AlternateContent>
      </w:r>
    </w:p>
    <w:p w14:paraId="5DE31C0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_GBK" w:hAnsi="方正小标宋_GBK" w:eastAsia="方正小标宋_GBK" w:cs="方正小标宋_GBK"/>
          <w:spacing w:val="0"/>
          <w:sz w:val="44"/>
          <w:szCs w:val="44"/>
        </w:rPr>
      </w:pPr>
      <w:r>
        <w:rPr>
          <w:rFonts w:hint="eastAsia" w:ascii="方正小标宋_GBK" w:hAnsi="方正小标宋_GBK" w:eastAsia="方正小标宋_GBK" w:cs="方正小标宋_GBK"/>
          <w:spacing w:val="0"/>
          <w:sz w:val="44"/>
          <w:szCs w:val="44"/>
        </w:rPr>
        <w:t>关于县</w:t>
      </w:r>
      <w:r>
        <w:rPr>
          <w:rFonts w:hint="eastAsia" w:ascii="方正小标宋_GBK" w:hAnsi="方正小标宋_GBK" w:eastAsia="方正小标宋_GBK" w:cs="方正小标宋_GBK"/>
          <w:spacing w:val="0"/>
          <w:sz w:val="44"/>
          <w:szCs w:val="44"/>
          <w:lang w:val="en-US" w:eastAsia="zh-CN"/>
        </w:rPr>
        <w:t>十八</w:t>
      </w:r>
      <w:r>
        <w:rPr>
          <w:rFonts w:hint="eastAsia" w:ascii="方正小标宋_GBK" w:hAnsi="方正小标宋_GBK" w:eastAsia="方正小标宋_GBK" w:cs="方正小标宋_GBK"/>
          <w:spacing w:val="0"/>
          <w:sz w:val="44"/>
          <w:szCs w:val="44"/>
        </w:rPr>
        <w:t>届人大</w:t>
      </w:r>
      <w:r>
        <w:rPr>
          <w:rFonts w:hint="eastAsia" w:ascii="方正小标宋_GBK" w:hAnsi="方正小标宋_GBK" w:eastAsia="方正小标宋_GBK" w:cs="方正小标宋_GBK"/>
          <w:spacing w:val="0"/>
          <w:sz w:val="44"/>
          <w:szCs w:val="44"/>
          <w:lang w:val="en-US" w:eastAsia="zh-CN"/>
        </w:rPr>
        <w:t>5</w:t>
      </w:r>
      <w:r>
        <w:rPr>
          <w:rFonts w:hint="eastAsia" w:ascii="方正小标宋_GBK" w:hAnsi="方正小标宋_GBK" w:eastAsia="方正小标宋_GBK" w:cs="方正小标宋_GBK"/>
          <w:spacing w:val="0"/>
          <w:sz w:val="44"/>
          <w:szCs w:val="44"/>
        </w:rPr>
        <w:t>次会议第</w:t>
      </w:r>
      <w:r>
        <w:rPr>
          <w:rFonts w:hint="eastAsia" w:ascii="方正小标宋_GBK" w:hAnsi="方正小标宋_GBK" w:eastAsia="方正小标宋_GBK" w:cs="方正小标宋_GBK"/>
          <w:spacing w:val="0"/>
          <w:sz w:val="44"/>
          <w:szCs w:val="44"/>
          <w:lang w:val="en-US" w:eastAsia="zh-CN"/>
        </w:rPr>
        <w:t>42</w:t>
      </w:r>
      <w:r>
        <w:rPr>
          <w:rFonts w:hint="eastAsia" w:ascii="方正小标宋_GBK" w:hAnsi="方正小标宋_GBK" w:eastAsia="方正小标宋_GBK" w:cs="方正小标宋_GBK"/>
          <w:spacing w:val="0"/>
          <w:sz w:val="44"/>
          <w:szCs w:val="44"/>
        </w:rPr>
        <w:t>号建议的</w:t>
      </w:r>
      <w:r>
        <w:rPr>
          <w:rFonts w:hint="eastAsia" w:ascii="方正小标宋_GBK" w:hAnsi="方正小标宋_GBK" w:eastAsia="方正小标宋_GBK" w:cs="方正小标宋_GBK"/>
          <w:spacing w:val="0"/>
          <w:sz w:val="44"/>
          <w:szCs w:val="44"/>
          <w:lang w:val="en-US" w:eastAsia="zh-CN"/>
        </w:rPr>
        <w:t>答  复</w:t>
      </w:r>
    </w:p>
    <w:p w14:paraId="3E449965">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仿宋_GB2312" w:hAnsi="仿宋_GB2312" w:eastAsia="仿宋_GB2312" w:cs="仿宋_GB2312"/>
          <w:spacing w:val="0"/>
          <w:sz w:val="32"/>
          <w:szCs w:val="32"/>
          <w:lang w:eastAsia="zh-CN"/>
        </w:rPr>
      </w:pPr>
    </w:p>
    <w:p w14:paraId="232709B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spacing w:val="0"/>
        </w:rPr>
      </w:pPr>
      <w:r>
        <w:rPr>
          <w:rFonts w:hint="eastAsia" w:ascii="仿宋_GB2312" w:hAnsi="仿宋_GB2312" w:eastAsia="仿宋_GB2312" w:cs="仿宋_GB2312"/>
          <w:spacing w:val="0"/>
          <w:sz w:val="32"/>
          <w:szCs w:val="32"/>
          <w:lang w:val="en-US" w:eastAsia="zh-CN"/>
        </w:rPr>
        <w:t>石胜美代表</w:t>
      </w:r>
      <w:r>
        <w:rPr>
          <w:rFonts w:hint="eastAsia" w:ascii="仿宋_GB2312" w:hAnsi="仿宋_GB2312" w:eastAsia="仿宋_GB2312" w:cs="仿宋_GB2312"/>
          <w:spacing w:val="0"/>
          <w:sz w:val="32"/>
          <w:szCs w:val="32"/>
        </w:rPr>
        <w:t>：</w:t>
      </w:r>
    </w:p>
    <w:p w14:paraId="1C0E1A2E">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spacing w:val="0"/>
        </w:rPr>
      </w:pPr>
      <w:r>
        <w:rPr>
          <w:rFonts w:hint="eastAsia" w:ascii="仿宋_GB2312" w:hAnsi="仿宋_GB2312" w:eastAsia="仿宋_GB2312" w:cs="仿宋_GB2312"/>
          <w:spacing w:val="0"/>
          <w:sz w:val="32"/>
          <w:szCs w:val="32"/>
          <w:lang w:val="en-US" w:eastAsia="zh-CN"/>
        </w:rPr>
        <w:t>您</w:t>
      </w:r>
      <w:r>
        <w:rPr>
          <w:rFonts w:hint="eastAsia" w:ascii="仿宋_GB2312" w:hAnsi="仿宋_GB2312" w:eastAsia="仿宋_GB2312" w:cs="仿宋_GB2312"/>
          <w:spacing w:val="0"/>
          <w:sz w:val="32"/>
          <w:szCs w:val="32"/>
        </w:rPr>
        <w:t>提出的《</w:t>
      </w:r>
      <w:r>
        <w:rPr>
          <w:rFonts w:hint="eastAsia" w:ascii="仿宋" w:hAnsi="仿宋" w:eastAsia="仿宋"/>
          <w:color w:val="auto"/>
          <w:sz w:val="32"/>
          <w:szCs w:val="32"/>
          <w:lang w:val="en-US" w:eastAsia="zh-CN"/>
        </w:rPr>
        <w:t>县十八届人大5次会议第42号建议</w:t>
      </w:r>
      <w:r>
        <w:rPr>
          <w:rFonts w:hint="eastAsia" w:ascii="仿宋_GB2312" w:hAnsi="仿宋_GB2312" w:eastAsia="仿宋_GB2312" w:cs="仿宋_GB2312"/>
          <w:spacing w:val="0"/>
          <w:sz w:val="32"/>
          <w:szCs w:val="32"/>
        </w:rPr>
        <w:t>》</w:t>
      </w:r>
      <w:r>
        <w:rPr>
          <w:rFonts w:hint="eastAsia" w:ascii="仿宋" w:hAnsi="仿宋" w:eastAsia="仿宋"/>
          <w:color w:val="auto"/>
          <w:sz w:val="32"/>
          <w:szCs w:val="32"/>
          <w:lang w:val="en-US" w:eastAsia="zh-CN"/>
        </w:rPr>
        <w:t>（关于尽快实施元堡社区集镇</w:t>
      </w:r>
      <w:r>
        <w:rPr>
          <w:rFonts w:hint="eastAsia" w:ascii="仿宋" w:hAnsi="仿宋" w:eastAsia="仿宋"/>
          <w:color w:val="auto"/>
          <w:sz w:val="32"/>
          <w:szCs w:val="32"/>
          <w:lang w:eastAsia="zh-CN"/>
        </w:rPr>
        <w:t>污水排</w:t>
      </w:r>
      <w:bookmarkStart w:id="0" w:name="_GoBack"/>
      <w:bookmarkEnd w:id="0"/>
      <w:r>
        <w:rPr>
          <w:rFonts w:hint="eastAsia" w:ascii="仿宋" w:hAnsi="仿宋" w:eastAsia="仿宋"/>
          <w:color w:val="auto"/>
          <w:sz w:val="32"/>
          <w:szCs w:val="32"/>
          <w:lang w:eastAsia="zh-CN"/>
        </w:rPr>
        <w:t>灌环境整治工程</w:t>
      </w:r>
      <w:r>
        <w:rPr>
          <w:rFonts w:hint="eastAsia" w:ascii="仿宋" w:hAnsi="仿宋" w:eastAsia="仿宋"/>
          <w:color w:val="auto"/>
          <w:sz w:val="32"/>
          <w:szCs w:val="32"/>
          <w:lang w:val="en-US" w:eastAsia="zh-CN"/>
        </w:rPr>
        <w:t>的建议）</w:t>
      </w:r>
      <w:r>
        <w:rPr>
          <w:rFonts w:hint="eastAsia" w:ascii="仿宋_GB2312" w:hAnsi="仿宋_GB2312" w:eastAsia="仿宋_GB2312" w:cs="仿宋_GB2312"/>
          <w:spacing w:val="0"/>
          <w:sz w:val="32"/>
          <w:szCs w:val="32"/>
        </w:rPr>
        <w:t>已收悉。感谢您单位对我们工作的关心与支持。我单位认真办理该建议，现将办理情况答复如下：</w:t>
      </w:r>
    </w:p>
    <w:p w14:paraId="61F74AA6">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rFonts w:hint="default"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根据《湖南省开展乡镇污水处理设施建设四年行动实施方案》文件精神，我局组织建设了全县各乡镇政府所在地的污水处理设施，目前已建成并通水运行。收到石胜美</w:t>
      </w:r>
      <w:r>
        <w:rPr>
          <w:rFonts w:hint="eastAsia" w:ascii="仿宋_GB2312" w:hAnsi="仿宋_GB2312" w:eastAsia="仿宋_GB2312" w:cs="仿宋_GB2312"/>
          <w:spacing w:val="0"/>
          <w:sz w:val="32"/>
          <w:szCs w:val="32"/>
          <w:lang w:eastAsia="zh-CN"/>
        </w:rPr>
        <w:t>代表</w:t>
      </w:r>
      <w:r>
        <w:rPr>
          <w:rFonts w:hint="eastAsia" w:ascii="仿宋_GB2312" w:hAnsi="仿宋_GB2312" w:eastAsia="仿宋_GB2312" w:cs="仿宋_GB2312"/>
          <w:spacing w:val="0"/>
          <w:sz w:val="32"/>
          <w:szCs w:val="32"/>
        </w:rPr>
        <w:t>提出的《</w:t>
      </w:r>
      <w:r>
        <w:rPr>
          <w:rFonts w:hint="eastAsia" w:ascii="仿宋" w:hAnsi="仿宋" w:eastAsia="仿宋"/>
          <w:color w:val="auto"/>
          <w:sz w:val="32"/>
          <w:szCs w:val="32"/>
          <w:lang w:val="en-US" w:eastAsia="zh-CN"/>
        </w:rPr>
        <w:t>关于尽快实施元堡社区集镇</w:t>
      </w:r>
      <w:r>
        <w:rPr>
          <w:rFonts w:hint="eastAsia" w:ascii="仿宋" w:hAnsi="仿宋" w:eastAsia="仿宋"/>
          <w:color w:val="auto"/>
          <w:sz w:val="32"/>
          <w:szCs w:val="32"/>
          <w:lang w:eastAsia="zh-CN"/>
        </w:rPr>
        <w:t>污水排灌环境整治工程</w:t>
      </w:r>
      <w:r>
        <w:rPr>
          <w:rFonts w:hint="eastAsia" w:ascii="仿宋" w:hAnsi="仿宋" w:eastAsia="仿宋"/>
          <w:color w:val="auto"/>
          <w:sz w:val="32"/>
          <w:szCs w:val="32"/>
          <w:lang w:val="en-US" w:eastAsia="zh-CN"/>
        </w:rPr>
        <w:t>的建议</w:t>
      </w:r>
      <w:r>
        <w:rPr>
          <w:rFonts w:hint="eastAsia" w:ascii="仿宋_GB2312" w:hAnsi="仿宋_GB2312" w:eastAsia="仿宋_GB2312" w:cs="仿宋_GB2312"/>
          <w:spacing w:val="0"/>
          <w:sz w:val="32"/>
          <w:szCs w:val="32"/>
        </w:rPr>
        <w:t>》</w:t>
      </w:r>
      <w:r>
        <w:rPr>
          <w:rFonts w:hint="eastAsia" w:ascii="仿宋_GB2312" w:hAnsi="仿宋_GB2312" w:eastAsia="仿宋_GB2312" w:cs="仿宋_GB2312"/>
          <w:spacing w:val="0"/>
          <w:sz w:val="32"/>
          <w:szCs w:val="32"/>
          <w:lang w:val="en-US" w:eastAsia="zh-CN"/>
        </w:rPr>
        <w:t>后，我局积极与省、州住建部门请示，发现村、社区污水处理设施是由环保部门负责建设，目前已与县环保局取得联系，我局将积极配合县环保局实施元堡社区集镇污水排灌环境整治工程建设。</w:t>
      </w:r>
    </w:p>
    <w:p w14:paraId="0DCD0B52">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rFonts w:hint="eastAsia" w:ascii="仿宋_GB2312" w:hAnsi="仿宋_GB2312" w:eastAsia="仿宋_GB2312" w:cs="仿宋_GB2312"/>
          <w:spacing w:val="0"/>
          <w:sz w:val="32"/>
          <w:szCs w:val="32"/>
        </w:rPr>
      </w:pPr>
    </w:p>
    <w:p w14:paraId="05A40D8E">
      <w:pPr>
        <w:keepNext w:val="0"/>
        <w:keepLines w:val="0"/>
        <w:pageBreakBefore w:val="0"/>
        <w:widowControl w:val="0"/>
        <w:kinsoku/>
        <w:wordWrap/>
        <w:overflowPunct/>
        <w:topLinePunct w:val="0"/>
        <w:autoSpaceDE/>
        <w:autoSpaceDN/>
        <w:bidi w:val="0"/>
        <w:adjustRightInd/>
        <w:snapToGrid/>
        <w:spacing w:line="560" w:lineRule="exact"/>
        <w:ind w:left="0"/>
        <w:textAlignment w:val="auto"/>
        <w:rPr>
          <w:spacing w:val="0"/>
        </w:rPr>
      </w:pPr>
      <w:r>
        <w:rPr>
          <w:rFonts w:hint="eastAsia" w:ascii="仿宋_GB2312" w:hAnsi="仿宋_GB2312" w:eastAsia="仿宋_GB2312" w:cs="仿宋_GB2312"/>
          <w:spacing w:val="0"/>
          <w:sz w:val="32"/>
          <w:szCs w:val="32"/>
        </w:rPr>
        <w:t>附：龙山县人大建议办复情况意见征询表</w:t>
      </w:r>
    </w:p>
    <w:p w14:paraId="30DF0537">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rFonts w:hint="eastAsia" w:ascii="仿宋_GB2312" w:hAnsi="仿宋_GB2312" w:eastAsia="仿宋_GB2312" w:cs="仿宋_GB2312"/>
          <w:spacing w:val="0"/>
          <w:sz w:val="32"/>
          <w:szCs w:val="32"/>
          <w:lang w:eastAsia="zh-CN"/>
        </w:rPr>
      </w:pPr>
    </w:p>
    <w:p w14:paraId="445F75BD">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rFonts w:hint="eastAsia" w:eastAsia="仿宋_GB2312"/>
          <w:spacing w:val="0"/>
          <w:lang w:val="en-US" w:eastAsia="zh-CN"/>
        </w:rPr>
      </w:pPr>
      <w:r>
        <w:rPr>
          <w:rFonts w:hint="eastAsia" w:ascii="仿宋_GB2312" w:hAnsi="仿宋_GB2312" w:eastAsia="仿宋_GB2312" w:cs="仿宋_GB2312"/>
          <w:spacing w:val="0"/>
          <w:sz w:val="32"/>
          <w:szCs w:val="32"/>
        </w:rPr>
        <w:t>签发领导：</w:t>
      </w:r>
      <w:r>
        <w:rPr>
          <w:rFonts w:hint="eastAsia" w:ascii="仿宋_GB2312" w:hAnsi="仿宋_GB2312" w:eastAsia="仿宋_GB2312" w:cs="仿宋_GB2312"/>
          <w:spacing w:val="0"/>
          <w:sz w:val="32"/>
          <w:szCs w:val="32"/>
          <w:lang w:val="en-US" w:eastAsia="zh-CN"/>
        </w:rPr>
        <w:t>黎明</w:t>
      </w:r>
    </w:p>
    <w:p w14:paraId="3D39855B">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rFonts w:hint="eastAsia" w:eastAsia="仿宋_GB2312"/>
          <w:spacing w:val="0"/>
          <w:lang w:val="en-US" w:eastAsia="zh-CN"/>
        </w:rPr>
      </w:pPr>
      <w:r>
        <w:rPr>
          <w:rFonts w:hint="eastAsia" w:ascii="仿宋_GB2312" w:hAnsi="仿宋_GB2312" w:eastAsia="仿宋_GB2312" w:cs="仿宋_GB2312"/>
          <w:spacing w:val="0"/>
          <w:sz w:val="32"/>
          <w:szCs w:val="32"/>
        </w:rPr>
        <w:t>承办人员：</w:t>
      </w:r>
      <w:r>
        <w:rPr>
          <w:rFonts w:hint="eastAsia" w:ascii="仿宋_GB2312" w:hAnsi="仿宋_GB2312" w:eastAsia="仿宋_GB2312" w:cs="仿宋_GB2312"/>
          <w:spacing w:val="0"/>
          <w:sz w:val="32"/>
          <w:szCs w:val="32"/>
          <w:lang w:val="en-US" w:eastAsia="zh-CN"/>
        </w:rPr>
        <w:t>张志明</w:t>
      </w:r>
    </w:p>
    <w:p w14:paraId="360CDF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0"/>
          <w:sz w:val="32"/>
          <w:szCs w:val="32"/>
        </w:rPr>
        <w:t>联系电话：</w:t>
      </w:r>
      <w:r>
        <w:rPr>
          <w:rFonts w:hint="eastAsia" w:ascii="仿宋_GB2312" w:hAnsi="仿宋_GB2312" w:eastAsia="仿宋_GB2312" w:cs="仿宋_GB2312"/>
          <w:sz w:val="32"/>
          <w:szCs w:val="32"/>
          <w:lang w:val="en-US" w:eastAsia="zh-CN"/>
        </w:rPr>
        <w:t>0743-6222272</w:t>
      </w:r>
    </w:p>
    <w:p w14:paraId="11CEA9AD">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rFonts w:hint="default" w:eastAsia="仿宋_GB2312"/>
          <w:spacing w:val="0"/>
          <w:lang w:val="en-US" w:eastAsia="zh-CN"/>
        </w:rPr>
      </w:pPr>
    </w:p>
    <w:p w14:paraId="0166D000">
      <w:pPr>
        <w:keepNext w:val="0"/>
        <w:keepLines w:val="0"/>
        <w:pageBreakBefore w:val="0"/>
        <w:widowControl w:val="0"/>
        <w:kinsoku/>
        <w:wordWrap/>
        <w:overflowPunct/>
        <w:topLinePunct w:val="0"/>
        <w:autoSpaceDE/>
        <w:autoSpaceDN/>
        <w:bidi w:val="0"/>
        <w:adjustRightInd/>
        <w:snapToGrid/>
        <w:spacing w:line="560" w:lineRule="exact"/>
        <w:ind w:left="0" w:leftChars="0" w:right="0" w:firstLine="0" w:firstLineChars="0"/>
        <w:jc w:val="both"/>
        <w:textAlignment w:val="auto"/>
        <w:rPr>
          <w:rFonts w:hint="eastAsia" w:ascii="仿宋_GB2312" w:hAnsi="仿宋_GB2312" w:eastAsia="仿宋_GB2312" w:cs="仿宋_GB2312"/>
          <w:spacing w:val="0"/>
          <w:sz w:val="32"/>
          <w:szCs w:val="32"/>
        </w:rPr>
      </w:pPr>
    </w:p>
    <w:p w14:paraId="1E2EC582">
      <w:pPr>
        <w:keepNext w:val="0"/>
        <w:keepLines w:val="0"/>
        <w:pageBreakBefore w:val="0"/>
        <w:widowControl w:val="0"/>
        <w:kinsoku/>
        <w:wordWrap/>
        <w:overflowPunct/>
        <w:topLinePunct w:val="0"/>
        <w:autoSpaceDE/>
        <w:autoSpaceDN/>
        <w:bidi w:val="0"/>
        <w:adjustRightInd/>
        <w:snapToGrid/>
        <w:spacing w:line="560" w:lineRule="exact"/>
        <w:ind w:left="0" w:right="0" w:firstLine="640"/>
        <w:jc w:val="center"/>
        <w:textAlignment w:val="auto"/>
        <w:rPr>
          <w:spacing w:val="0"/>
        </w:rPr>
      </w:pPr>
      <w:r>
        <w:rPr>
          <w:rFonts w:hint="eastAsia" w:ascii="仿宋_GB2312" w:hAnsi="仿宋_GB2312" w:eastAsia="仿宋_GB2312" w:cs="仿宋_GB2312"/>
          <w:spacing w:val="0"/>
          <w:sz w:val="32"/>
          <w:szCs w:val="32"/>
          <w:lang w:val="en-US" w:eastAsia="zh-CN"/>
        </w:rPr>
        <w:t xml:space="preserve">              龙山县住房和城乡建设局</w:t>
      </w:r>
    </w:p>
    <w:p w14:paraId="62AC0BDE">
      <w:pPr>
        <w:keepNext w:val="0"/>
        <w:keepLines w:val="0"/>
        <w:pageBreakBefore w:val="0"/>
        <w:widowControl w:val="0"/>
        <w:kinsoku/>
        <w:wordWrap/>
        <w:overflowPunct/>
        <w:topLinePunct w:val="0"/>
        <w:autoSpaceDE/>
        <w:autoSpaceDN/>
        <w:bidi w:val="0"/>
        <w:adjustRightInd/>
        <w:snapToGrid/>
        <w:spacing w:line="560" w:lineRule="exact"/>
        <w:ind w:left="0" w:right="0" w:firstLine="640"/>
        <w:jc w:val="center"/>
        <w:textAlignment w:val="auto"/>
        <w:rPr>
          <w:spacing w:val="0"/>
        </w:rPr>
      </w:pPr>
      <w:r>
        <w:rPr>
          <w:rFonts w:hint="eastAsia" w:ascii="仿宋_GB2312" w:hAnsi="仿宋_GB2312" w:eastAsia="仿宋_GB2312" w:cs="仿宋_GB2312"/>
          <w:spacing w:val="0"/>
          <w:sz w:val="32"/>
          <w:szCs w:val="32"/>
          <w:lang w:val="en-US" w:eastAsia="zh-CN"/>
        </w:rPr>
        <w:t xml:space="preserve">               2025</w:t>
      </w:r>
      <w:r>
        <w:rPr>
          <w:rFonts w:hint="eastAsia" w:ascii="仿宋_GB2312" w:hAnsi="仿宋_GB2312" w:eastAsia="仿宋_GB2312" w:cs="仿宋_GB2312"/>
          <w:spacing w:val="0"/>
          <w:sz w:val="32"/>
          <w:szCs w:val="32"/>
        </w:rPr>
        <w:t>年</w:t>
      </w:r>
      <w:r>
        <w:rPr>
          <w:rFonts w:hint="eastAsia" w:ascii="仿宋_GB2312" w:hAnsi="仿宋_GB2312" w:eastAsia="仿宋_GB2312" w:cs="仿宋_GB2312"/>
          <w:spacing w:val="0"/>
          <w:sz w:val="32"/>
          <w:szCs w:val="32"/>
          <w:lang w:val="en-US" w:eastAsia="zh-CN"/>
        </w:rPr>
        <w:t>6</w:t>
      </w:r>
      <w:r>
        <w:rPr>
          <w:rFonts w:hint="eastAsia" w:ascii="仿宋_GB2312" w:hAnsi="仿宋_GB2312" w:eastAsia="仿宋_GB2312" w:cs="仿宋_GB2312"/>
          <w:spacing w:val="0"/>
          <w:sz w:val="32"/>
          <w:szCs w:val="32"/>
        </w:rPr>
        <w:t>月</w:t>
      </w:r>
      <w:r>
        <w:rPr>
          <w:rFonts w:hint="eastAsia" w:ascii="仿宋_GB2312" w:hAnsi="仿宋_GB2312" w:eastAsia="仿宋_GB2312" w:cs="仿宋_GB2312"/>
          <w:spacing w:val="0"/>
          <w:sz w:val="32"/>
          <w:szCs w:val="32"/>
          <w:lang w:val="en-US" w:eastAsia="zh-CN"/>
        </w:rPr>
        <w:t>12</w:t>
      </w:r>
      <w:r>
        <w:rPr>
          <w:rFonts w:hint="eastAsia" w:ascii="仿宋_GB2312" w:hAnsi="仿宋_GB2312" w:eastAsia="仿宋_GB2312" w:cs="仿宋_GB2312"/>
          <w:spacing w:val="0"/>
          <w:sz w:val="32"/>
          <w:szCs w:val="32"/>
        </w:rPr>
        <w:t>日</w:t>
      </w:r>
    </w:p>
    <w:p w14:paraId="391CC60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00"/>
      </w:pPr>
      <w:r>
        <w:separator/>
      </w:r>
    </w:p>
  </w:endnote>
  <w:endnote w:type="continuationSeparator" w:id="1">
    <w:p>
      <w:pPr>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2010601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00"/>
      </w:pPr>
      <w:r>
        <w:separator/>
      </w:r>
    </w:p>
  </w:footnote>
  <w:footnote w:type="continuationSeparator" w:id="1">
    <w:p>
      <w:pPr>
        <w:ind w:firstLine="40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4"/>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226124"/>
    <w:rsid w:val="17226124"/>
    <w:rsid w:val="296E5411"/>
    <w:rsid w:val="66EC09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1" w:firstLineChars="200"/>
    </w:pPr>
    <w:rPr>
      <w:rFonts w:ascii="Times New Roman" w:hAnsi="Times New Roman" w:eastAsia="宋体" w:cs="Times New Roman"/>
      <w:lang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标题 5（有编号）（绿盟科技）"/>
    <w:basedOn w:val="1"/>
    <w:next w:val="5"/>
    <w:qFormat/>
    <w:uiPriority w:val="0"/>
    <w:pPr>
      <w:keepNext/>
      <w:keepLines/>
      <w:numPr>
        <w:ilvl w:val="4"/>
        <w:numId w:val="1"/>
      </w:numPr>
      <w:spacing w:before="280" w:after="156" w:line="377" w:lineRule="auto"/>
      <w:ind w:firstLine="0" w:firstLineChars="0"/>
      <w:outlineLvl w:val="4"/>
    </w:pPr>
    <w:rPr>
      <w:rFonts w:ascii="Arial" w:hAnsi="Arial" w:eastAsia="黑体"/>
      <w:b/>
      <w:kern w:val="0"/>
      <w:sz w:val="24"/>
      <w:szCs w:val="28"/>
    </w:rPr>
  </w:style>
  <w:style w:type="paragraph" w:customStyle="1" w:styleId="5">
    <w:name w:val="正文（绿盟科技）"/>
    <w:qFormat/>
    <w:uiPriority w:val="0"/>
    <w:pPr>
      <w:spacing w:line="300" w:lineRule="auto"/>
    </w:pPr>
    <w:rPr>
      <w:rFonts w:ascii="Arial" w:hAnsi="Arial" w:eastAsia="宋体" w:cs="黑体"/>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365</Words>
  <Characters>382</Characters>
  <Lines>0</Lines>
  <Paragraphs>0</Paragraphs>
  <TotalTime>0</TotalTime>
  <ScaleCrop>false</ScaleCrop>
  <LinksUpToDate>false</LinksUpToDate>
  <CharactersWithSpaces>413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2025-06-16T02:00:00Z</dcterms:created>
  <dc:creator>Administrator</dc:creator>
  <cp:lastModifiedBy>安静..</cp:lastModifiedBy>
  <dcterms:modified xsi:type="dcterms:W3CDTF">2025-06-16T07:09:35Z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4AABE5FDC4354303A6BF752D1E14CFE7_13</vt:lpwstr>
  </property>
  <property fmtid="{D5CDD505-2E9C-101B-9397-08002B2CF9AE}" pid="4" name="KSOTemplateDocerSaveRecord">
    <vt:lpwstr>eyJoZGlkIjoiYzQ1YzBiNWQ5ZmNhZGI2NTg2Mzk1MGE2MDNlN2ExNTMiLCJ1c2VySWQiOiI2MzgyNjI2NDcifQ==</vt:lpwstr>
  </property>
</Properties>
</file>